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CE" w:rsidRPr="00C8046F" w:rsidRDefault="004569CE" w:rsidP="004569CE">
      <w:pPr>
        <w:spacing w:line="276" w:lineRule="auto"/>
        <w:rPr>
          <w:rFonts w:asciiTheme="majorHAnsi" w:hAnsiTheme="majorHAnsi"/>
          <w:b/>
          <w:sz w:val="28"/>
          <w:szCs w:val="28"/>
        </w:rPr>
      </w:pPr>
      <w:bookmarkStart w:id="0" w:name="_Toc464809642"/>
      <w:r w:rsidRPr="00C8046F">
        <w:rPr>
          <w:rFonts w:asciiTheme="majorHAnsi" w:hAnsiTheme="majorHAnsi"/>
          <w:b/>
          <w:sz w:val="28"/>
          <w:szCs w:val="28"/>
        </w:rPr>
        <w:t>Требования</w:t>
      </w:r>
      <w:bookmarkEnd w:id="0"/>
      <w:r w:rsidRPr="00C8046F">
        <w:rPr>
          <w:rFonts w:asciiTheme="majorHAnsi" w:hAnsiTheme="majorHAnsi"/>
          <w:b/>
          <w:sz w:val="28"/>
          <w:szCs w:val="28"/>
        </w:rPr>
        <w:t xml:space="preserve">.  </w:t>
      </w:r>
      <w:r w:rsidRPr="004569CE">
        <w:rPr>
          <w:rFonts w:asciiTheme="majorHAnsi" w:hAnsiTheme="majorHAnsi"/>
          <w:b/>
          <w:color w:val="000000"/>
          <w:sz w:val="28"/>
          <w:szCs w:val="28"/>
        </w:rPr>
        <w:t>Особо опасные, технически сложные и уникальные объекты капитального строительства, за исключением объектов использования атомной энергетики</w:t>
      </w:r>
      <w:r w:rsidRPr="00C8046F">
        <w:rPr>
          <w:rFonts w:asciiTheme="majorHAnsi" w:hAnsiTheme="majorHAnsi"/>
          <w:b/>
          <w:sz w:val="28"/>
          <w:szCs w:val="28"/>
        </w:rPr>
        <w:t xml:space="preserve"> </w:t>
      </w:r>
    </w:p>
    <w:p w:rsidR="004569CE" w:rsidRPr="004569CE" w:rsidRDefault="004569CE" w:rsidP="004569CE">
      <w:pPr>
        <w:spacing w:after="240" w:line="276" w:lineRule="auto"/>
        <w:rPr>
          <w:rFonts w:asciiTheme="majorHAnsi" w:hAnsiTheme="majorHAnsi"/>
          <w:sz w:val="28"/>
          <w:szCs w:val="28"/>
        </w:rPr>
      </w:pPr>
      <w:r w:rsidRPr="00C8046F">
        <w:rPr>
          <w:rFonts w:asciiTheme="majorHAnsi" w:hAnsiTheme="majorHAnsi"/>
          <w:sz w:val="28"/>
          <w:szCs w:val="28"/>
        </w:rPr>
        <w:t>(выдержка из Положения о членстве)</w:t>
      </w:r>
    </w:p>
    <w:p w:rsidR="001D6086" w:rsidRPr="004569CE" w:rsidRDefault="001D6086" w:rsidP="004569CE">
      <w:pPr>
        <w:spacing w:after="240"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4569CE">
        <w:rPr>
          <w:rFonts w:asciiTheme="majorHAnsi" w:hAnsiTheme="majorHAnsi"/>
          <w:color w:val="000000"/>
          <w:sz w:val="28"/>
          <w:szCs w:val="28"/>
        </w:rPr>
        <w:t>6.6.2. Требованиями к члену СРО Союза «МООСС», осуществляющему строительство, реконструкцию, капитальный ремонт и снос особо опасных,</w:t>
      </w:r>
      <w:r w:rsidR="004569CE" w:rsidRPr="004569C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4569CE">
        <w:rPr>
          <w:rFonts w:asciiTheme="majorHAnsi" w:hAnsiTheme="majorHAnsi"/>
          <w:color w:val="000000"/>
          <w:sz w:val="28"/>
          <w:szCs w:val="28"/>
        </w:rPr>
        <w:t>технически сложных и уникальных объектов, за исключением объектов использования атомной энергии, являются:</w:t>
      </w:r>
    </w:p>
    <w:p w:rsidR="001D6086" w:rsidRPr="004569CE" w:rsidRDefault="001D6086" w:rsidP="004569CE">
      <w:pPr>
        <w:spacing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bookmarkStart w:id="1" w:name="sub_1511"/>
      <w:r w:rsidRPr="004569CE">
        <w:rPr>
          <w:rFonts w:asciiTheme="majorHAnsi" w:hAnsiTheme="majorHAnsi"/>
          <w:color w:val="000000"/>
          <w:sz w:val="28"/>
          <w:szCs w:val="28"/>
        </w:rPr>
        <w:t>1). Наличие у члена Союза в штате по месту основной работы:</w:t>
      </w:r>
    </w:p>
    <w:bookmarkEnd w:id="1"/>
    <w:p w:rsidR="001D6086" w:rsidRPr="004569CE" w:rsidRDefault="001D6086" w:rsidP="004569CE">
      <w:pPr>
        <w:spacing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4569CE">
        <w:rPr>
          <w:rFonts w:asciiTheme="majorHAnsi" w:hAnsiTheme="majorHAnsi"/>
          <w:color w:val="000000"/>
          <w:sz w:val="28"/>
          <w:szCs w:val="28"/>
        </w:rPr>
        <w:t xml:space="preserve">- </w:t>
      </w:r>
      <w:r w:rsidRPr="004569CE">
        <w:rPr>
          <w:rFonts w:asciiTheme="majorHAnsi" w:hAnsiTheme="majorHAnsi"/>
          <w:b/>
          <w:color w:val="000000"/>
          <w:sz w:val="28"/>
          <w:szCs w:val="28"/>
        </w:rPr>
        <w:t>не менее 2 работников</w:t>
      </w:r>
      <w:r w:rsidRPr="004569CE">
        <w:rPr>
          <w:rFonts w:asciiTheme="majorHAnsi" w:hAnsiTheme="majorHAnsi"/>
          <w:color w:val="000000"/>
          <w:sz w:val="28"/>
          <w:szCs w:val="28"/>
        </w:rPr>
        <w:t>, занимающих должности руководителей (генеральный директор (директор), и (или) технический директор, и (или) их заместители, и 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строительства, сведения о которых включены в национальный реестр специалистов в</w:t>
      </w:r>
      <w:proofErr w:type="gramEnd"/>
      <w:r w:rsidRPr="004569CE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gramStart"/>
      <w:r w:rsidRPr="004569CE">
        <w:rPr>
          <w:rFonts w:asciiTheme="majorHAnsi" w:hAnsiTheme="majorHAnsi"/>
          <w:color w:val="000000"/>
          <w:sz w:val="28"/>
          <w:szCs w:val="28"/>
        </w:rPr>
        <w:t xml:space="preserve">области строительства, а также </w:t>
      </w:r>
      <w:r w:rsidRPr="004569CE">
        <w:rPr>
          <w:rFonts w:asciiTheme="majorHAnsi" w:hAnsiTheme="majorHAnsi"/>
          <w:b/>
          <w:color w:val="000000"/>
          <w:sz w:val="28"/>
          <w:szCs w:val="28"/>
        </w:rPr>
        <w:t>не менее 3 специалистов</w:t>
      </w:r>
      <w:r w:rsidRPr="004569CE">
        <w:rPr>
          <w:rFonts w:asciiTheme="majorHAnsi" w:hAnsiTheme="majorHAnsi"/>
          <w:color w:val="000000"/>
          <w:sz w:val="28"/>
          <w:szCs w:val="28"/>
        </w:rPr>
        <w:t xml:space="preserve"> технических, и (или) </w:t>
      </w:r>
      <w:proofErr w:type="spellStart"/>
      <w:r w:rsidRPr="004569CE">
        <w:rPr>
          <w:rFonts w:asciiTheme="majorHAnsi" w:hAnsiTheme="majorHAnsi"/>
          <w:color w:val="000000"/>
          <w:sz w:val="28"/>
          <w:szCs w:val="28"/>
        </w:rPr>
        <w:t>энергомеханических</w:t>
      </w:r>
      <w:proofErr w:type="spellEnd"/>
      <w:r w:rsidRPr="004569CE">
        <w:rPr>
          <w:rFonts w:asciiTheme="majorHAnsi" w:hAnsiTheme="majorHAnsi"/>
          <w:color w:val="000000"/>
          <w:sz w:val="28"/>
          <w:szCs w:val="28"/>
        </w:rPr>
        <w:t>, и (или) контрольных, и (или) других технических служб и подразделений (далее - специалисты), имеющих высшее профессиональное образование соответствующего профиля и стаж работы в области строительства не менее 5 лет, - в случае, если стоимость работ, которые член Союза планирует выполнять по одному договору о строительстве, реконструкции, капитальном ремонте, сносе объектов</w:t>
      </w:r>
      <w:proofErr w:type="gramEnd"/>
      <w:r w:rsidRPr="004569CE">
        <w:rPr>
          <w:rFonts w:asciiTheme="majorHAnsi" w:hAnsiTheme="majorHAnsi"/>
          <w:color w:val="000000"/>
          <w:sz w:val="28"/>
          <w:szCs w:val="28"/>
        </w:rPr>
        <w:t xml:space="preserve"> капитального строительства, составляет не более 60 миллионов рублей;</w:t>
      </w:r>
    </w:p>
    <w:p w:rsidR="001D6086" w:rsidRPr="004569CE" w:rsidRDefault="001D6086" w:rsidP="004569CE">
      <w:pPr>
        <w:spacing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4569CE">
        <w:rPr>
          <w:rFonts w:asciiTheme="majorHAnsi" w:hAnsiTheme="majorHAnsi"/>
          <w:color w:val="000000"/>
          <w:sz w:val="28"/>
          <w:szCs w:val="28"/>
        </w:rPr>
        <w:t xml:space="preserve">- </w:t>
      </w:r>
      <w:r w:rsidRPr="004569CE">
        <w:rPr>
          <w:rFonts w:asciiTheme="majorHAnsi" w:hAnsiTheme="majorHAnsi"/>
          <w:b/>
          <w:color w:val="000000"/>
          <w:sz w:val="28"/>
          <w:szCs w:val="28"/>
        </w:rPr>
        <w:t>не менее 2 руководителей</w:t>
      </w:r>
      <w:r w:rsidRPr="004569CE">
        <w:rPr>
          <w:rFonts w:asciiTheme="majorHAnsi" w:hAnsiTheme="majorHAnsi"/>
          <w:color w:val="000000"/>
          <w:sz w:val="28"/>
          <w:szCs w:val="28"/>
        </w:rPr>
        <w:t xml:space="preserve"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строительства, сведения о которых включены в национальный реестр специалистов в области строительства, а также </w:t>
      </w:r>
      <w:r w:rsidRPr="004569CE">
        <w:rPr>
          <w:rFonts w:asciiTheme="majorHAnsi" w:hAnsiTheme="majorHAnsi"/>
          <w:b/>
          <w:color w:val="000000"/>
          <w:sz w:val="28"/>
          <w:szCs w:val="28"/>
        </w:rPr>
        <w:t>не менее 4 специалистов</w:t>
      </w:r>
      <w:r w:rsidRPr="004569CE">
        <w:rPr>
          <w:rFonts w:asciiTheme="majorHAnsi" w:hAnsiTheme="majorHAnsi"/>
          <w:color w:val="000000"/>
          <w:sz w:val="28"/>
          <w:szCs w:val="28"/>
        </w:rPr>
        <w:t>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4569CE">
        <w:rPr>
          <w:rFonts w:asciiTheme="majorHAnsi" w:hAnsiTheme="majorHAnsi"/>
          <w:color w:val="000000"/>
          <w:sz w:val="28"/>
          <w:szCs w:val="28"/>
        </w:rPr>
        <w:t xml:space="preserve"> не менее 5 лет, - в случае, если стоимость работ, которые член Союза планирует выполнять по одному договору о строительстве, реконструкции, капитальном ремонте, сносе </w:t>
      </w:r>
      <w:r w:rsidRPr="004569CE">
        <w:rPr>
          <w:rFonts w:asciiTheme="majorHAnsi" w:hAnsiTheme="majorHAnsi"/>
          <w:color w:val="000000"/>
          <w:sz w:val="28"/>
          <w:szCs w:val="28"/>
        </w:rPr>
        <w:lastRenderedPageBreak/>
        <w:t>объектов капитального строительства, составляет не более 500 миллионов рублей;</w:t>
      </w:r>
    </w:p>
    <w:p w:rsidR="001D6086" w:rsidRPr="004569CE" w:rsidRDefault="001D6086" w:rsidP="004569CE">
      <w:pPr>
        <w:spacing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4569CE">
        <w:rPr>
          <w:rFonts w:asciiTheme="majorHAnsi" w:hAnsiTheme="majorHAnsi"/>
          <w:color w:val="000000"/>
          <w:sz w:val="28"/>
          <w:szCs w:val="28"/>
        </w:rPr>
        <w:t xml:space="preserve">- </w:t>
      </w:r>
      <w:r w:rsidRPr="004569CE">
        <w:rPr>
          <w:rFonts w:asciiTheme="majorHAnsi" w:hAnsiTheme="majorHAnsi"/>
          <w:b/>
          <w:color w:val="000000"/>
          <w:sz w:val="28"/>
          <w:szCs w:val="28"/>
        </w:rPr>
        <w:t>не менее 2 руководителей</w:t>
      </w:r>
      <w:r w:rsidRPr="004569CE">
        <w:rPr>
          <w:rFonts w:asciiTheme="majorHAnsi" w:hAnsiTheme="majorHAnsi"/>
          <w:color w:val="000000"/>
          <w:sz w:val="28"/>
          <w:szCs w:val="28"/>
        </w:rPr>
        <w:t xml:space="preserve"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строительства, сведения о которых включены в национальный реестр специалистов в области строительства, а также </w:t>
      </w:r>
      <w:r w:rsidRPr="004569CE">
        <w:rPr>
          <w:rFonts w:asciiTheme="majorHAnsi" w:hAnsiTheme="majorHAnsi"/>
          <w:b/>
          <w:color w:val="000000"/>
          <w:sz w:val="28"/>
          <w:szCs w:val="28"/>
        </w:rPr>
        <w:t>не менее 5 специалистов</w:t>
      </w:r>
      <w:r w:rsidRPr="004569CE">
        <w:rPr>
          <w:rFonts w:asciiTheme="majorHAnsi" w:hAnsiTheme="majorHAnsi"/>
          <w:color w:val="000000"/>
          <w:sz w:val="28"/>
          <w:szCs w:val="28"/>
        </w:rPr>
        <w:t>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4569CE">
        <w:rPr>
          <w:rFonts w:asciiTheme="majorHAnsi" w:hAnsiTheme="majorHAnsi"/>
          <w:color w:val="000000"/>
          <w:sz w:val="28"/>
          <w:szCs w:val="28"/>
        </w:rPr>
        <w:t xml:space="preserve"> не менее 5 лет, - в случае, если стоимость работ, которые член Союза планирует выполнять по одному договору о строительстве, реконструкции, капитальном ремонте, сносе объектов капитального строительства, составляет не более 3 миллиардов рублей;</w:t>
      </w:r>
    </w:p>
    <w:p w:rsidR="001D6086" w:rsidRPr="004569CE" w:rsidRDefault="001D6086" w:rsidP="004569CE">
      <w:pPr>
        <w:spacing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4569CE">
        <w:rPr>
          <w:rFonts w:asciiTheme="majorHAnsi" w:hAnsiTheme="majorHAnsi"/>
          <w:color w:val="000000"/>
          <w:sz w:val="28"/>
          <w:szCs w:val="28"/>
        </w:rPr>
        <w:t xml:space="preserve">- </w:t>
      </w:r>
      <w:r w:rsidRPr="004569CE">
        <w:rPr>
          <w:rFonts w:asciiTheme="majorHAnsi" w:hAnsiTheme="majorHAnsi"/>
          <w:b/>
          <w:color w:val="000000"/>
          <w:sz w:val="28"/>
          <w:szCs w:val="28"/>
        </w:rPr>
        <w:t>не менее 3 руководителей</w:t>
      </w:r>
      <w:r w:rsidRPr="004569CE">
        <w:rPr>
          <w:rFonts w:asciiTheme="majorHAnsi" w:hAnsiTheme="majorHAnsi"/>
          <w:color w:val="000000"/>
          <w:sz w:val="28"/>
          <w:szCs w:val="28"/>
        </w:rPr>
        <w:t xml:space="preserve"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строительства, сведения о которых включены в национальный реестр специалистов в области строительства, а также </w:t>
      </w:r>
      <w:r w:rsidRPr="004569CE">
        <w:rPr>
          <w:rFonts w:asciiTheme="majorHAnsi" w:hAnsiTheme="majorHAnsi"/>
          <w:b/>
          <w:color w:val="000000"/>
          <w:sz w:val="28"/>
          <w:szCs w:val="28"/>
        </w:rPr>
        <w:t>не менее 6 специалистов</w:t>
      </w:r>
      <w:r w:rsidRPr="004569CE">
        <w:rPr>
          <w:rFonts w:asciiTheme="majorHAnsi" w:hAnsiTheme="majorHAnsi"/>
          <w:color w:val="000000"/>
          <w:sz w:val="28"/>
          <w:szCs w:val="28"/>
        </w:rPr>
        <w:t>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4569CE">
        <w:rPr>
          <w:rFonts w:asciiTheme="majorHAnsi" w:hAnsiTheme="majorHAnsi"/>
          <w:color w:val="000000"/>
          <w:sz w:val="28"/>
          <w:szCs w:val="28"/>
        </w:rPr>
        <w:t xml:space="preserve"> не менее 5 лет, - в случае, если стоимость работ, которые член Союза планирует выполнять по одному договору о строительстве, реконструкции, капитальном ремонте, сносе объектов капитального строительства, составляет не более 10 миллиардов рублей;</w:t>
      </w:r>
    </w:p>
    <w:p w:rsidR="001D6086" w:rsidRPr="004569CE" w:rsidRDefault="001D6086" w:rsidP="00A025F2">
      <w:pPr>
        <w:spacing w:after="240"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4569CE">
        <w:rPr>
          <w:rFonts w:asciiTheme="majorHAnsi" w:hAnsiTheme="majorHAnsi"/>
          <w:color w:val="000000"/>
          <w:sz w:val="28"/>
          <w:szCs w:val="28"/>
        </w:rPr>
        <w:t xml:space="preserve">- </w:t>
      </w:r>
      <w:r w:rsidRPr="004569CE">
        <w:rPr>
          <w:rFonts w:asciiTheme="majorHAnsi" w:hAnsiTheme="majorHAnsi"/>
          <w:b/>
          <w:color w:val="000000"/>
          <w:sz w:val="28"/>
          <w:szCs w:val="28"/>
        </w:rPr>
        <w:t>не менее 3 руководителей</w:t>
      </w:r>
      <w:r w:rsidRPr="004569CE">
        <w:rPr>
          <w:rFonts w:asciiTheme="majorHAnsi" w:hAnsiTheme="majorHAnsi"/>
          <w:color w:val="000000"/>
          <w:sz w:val="28"/>
          <w:szCs w:val="28"/>
        </w:rPr>
        <w:t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строительства, сведения о которых</w:t>
      </w:r>
      <w:r w:rsidRPr="004569CE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4569CE">
        <w:rPr>
          <w:rFonts w:asciiTheme="majorHAnsi" w:hAnsiTheme="majorHAnsi"/>
          <w:color w:val="000000"/>
          <w:sz w:val="28"/>
          <w:szCs w:val="28"/>
        </w:rPr>
        <w:t xml:space="preserve">включены в национальный реестр специалистов в области строительства, а также </w:t>
      </w:r>
      <w:r w:rsidRPr="004569CE">
        <w:rPr>
          <w:rFonts w:asciiTheme="majorHAnsi" w:hAnsiTheme="majorHAnsi"/>
          <w:b/>
          <w:color w:val="000000"/>
          <w:sz w:val="28"/>
          <w:szCs w:val="28"/>
        </w:rPr>
        <w:t>не менее 7 специалистов</w:t>
      </w:r>
      <w:r w:rsidRPr="004569CE">
        <w:rPr>
          <w:rFonts w:asciiTheme="majorHAnsi" w:hAnsiTheme="majorHAnsi"/>
          <w:color w:val="000000"/>
          <w:sz w:val="28"/>
          <w:szCs w:val="28"/>
        </w:rPr>
        <w:t>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4569CE">
        <w:rPr>
          <w:rFonts w:asciiTheme="majorHAnsi" w:hAnsiTheme="majorHAnsi"/>
          <w:color w:val="000000"/>
          <w:sz w:val="28"/>
          <w:szCs w:val="28"/>
        </w:rPr>
        <w:t xml:space="preserve"> не менее 5 лет, - в случае, если стоимость работ, которые член Союза планирует выполнять по одному договору о строительстве, реконструкции, капитальном ремонте, сносе объектов капитального строительства, составляет 10 миллиардов рублей и более.</w:t>
      </w:r>
    </w:p>
    <w:p w:rsidR="001D6086" w:rsidRPr="004569CE" w:rsidRDefault="001D6086" w:rsidP="00A025F2">
      <w:pPr>
        <w:spacing w:after="240"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bookmarkStart w:id="2" w:name="sub_1512"/>
      <w:r w:rsidRPr="004569CE">
        <w:rPr>
          <w:rFonts w:asciiTheme="majorHAnsi" w:hAnsiTheme="majorHAnsi"/>
          <w:color w:val="000000"/>
          <w:sz w:val="28"/>
          <w:szCs w:val="28"/>
        </w:rPr>
        <w:lastRenderedPageBreak/>
        <w:t>2). Наличие у руководителей и специалистов члена СРО Союза «МООСС» квалификации, подтвержденной в порядке, установленном внутренними документами Союза, с учетом требований законодательства Российской Федерации;</w:t>
      </w:r>
    </w:p>
    <w:p w:rsidR="001D6086" w:rsidRPr="00A025F2" w:rsidRDefault="001D6086" w:rsidP="00A025F2">
      <w:pPr>
        <w:spacing w:after="240"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bookmarkStart w:id="3" w:name="sub_1513"/>
      <w:bookmarkEnd w:id="2"/>
      <w:r w:rsidRPr="004569CE">
        <w:rPr>
          <w:rFonts w:asciiTheme="majorHAnsi" w:hAnsiTheme="majorHAnsi"/>
          <w:color w:val="000000"/>
          <w:sz w:val="28"/>
          <w:szCs w:val="28"/>
        </w:rPr>
        <w:t>3). Повышение квалификации в области строительства руководителей и специалистов члена Союза, осуществляемое не реже одного раза в 5 лет;</w:t>
      </w:r>
    </w:p>
    <w:p w:rsidR="001D6086" w:rsidRPr="004569CE" w:rsidRDefault="001D6086" w:rsidP="00A025F2">
      <w:pPr>
        <w:spacing w:after="240"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bookmarkStart w:id="4" w:name="sub_1514"/>
      <w:bookmarkEnd w:id="3"/>
      <w:r w:rsidRPr="004569CE">
        <w:rPr>
          <w:rFonts w:asciiTheme="majorHAnsi" w:hAnsiTheme="majorHAnsi"/>
          <w:color w:val="000000"/>
          <w:sz w:val="28"/>
          <w:szCs w:val="28"/>
        </w:rPr>
        <w:t>4). Наличие у члена Союза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1D6086" w:rsidRPr="004569CE" w:rsidRDefault="001D6086" w:rsidP="00A025F2">
      <w:pPr>
        <w:spacing w:after="240"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bookmarkStart w:id="5" w:name="sub_1502"/>
      <w:bookmarkEnd w:id="4"/>
      <w:r w:rsidRPr="004569CE">
        <w:rPr>
          <w:rFonts w:asciiTheme="majorHAnsi" w:hAnsiTheme="majorHAnsi"/>
          <w:color w:val="000000"/>
          <w:sz w:val="28"/>
          <w:szCs w:val="28"/>
        </w:rPr>
        <w:t>5). Наличие у члена Союза принадлежащих ему на праве собственности или ином законном основании зданий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(в случае необходимости) средств обеспечения промышленной безопасности.</w:t>
      </w:r>
    </w:p>
    <w:bookmarkEnd w:id="5"/>
    <w:p w:rsidR="001D6086" w:rsidRPr="004569CE" w:rsidRDefault="001D6086" w:rsidP="00A025F2">
      <w:pPr>
        <w:spacing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4569CE">
        <w:rPr>
          <w:rFonts w:asciiTheme="majorHAnsi" w:hAnsiTheme="majorHAnsi"/>
          <w:color w:val="000000"/>
          <w:sz w:val="28"/>
          <w:szCs w:val="28"/>
        </w:rPr>
        <w:t xml:space="preserve">6). Наличие у члена Союза документов, устанавливающих порядок организации и проведения контроля </w:t>
      </w:r>
      <w:proofErr w:type="gramStart"/>
      <w:r w:rsidRPr="004569CE">
        <w:rPr>
          <w:rFonts w:asciiTheme="majorHAnsi" w:hAnsiTheme="majorHAnsi"/>
          <w:color w:val="000000"/>
          <w:sz w:val="28"/>
          <w:szCs w:val="28"/>
        </w:rPr>
        <w:t>качества</w:t>
      </w:r>
      <w:proofErr w:type="gramEnd"/>
      <w:r w:rsidRPr="004569CE">
        <w:rPr>
          <w:rFonts w:asciiTheme="majorHAnsi" w:hAnsiTheme="majorHAnsi"/>
          <w:color w:val="000000"/>
          <w:sz w:val="28"/>
          <w:szCs w:val="28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3423DD" w:rsidRPr="004569CE" w:rsidRDefault="003423DD">
      <w:pPr>
        <w:rPr>
          <w:rFonts w:asciiTheme="majorHAnsi" w:hAnsiTheme="majorHAnsi"/>
        </w:rPr>
      </w:pPr>
      <w:bookmarkStart w:id="6" w:name="_GoBack"/>
      <w:bookmarkEnd w:id="6"/>
    </w:p>
    <w:sectPr w:rsidR="003423DD" w:rsidRPr="0045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D2"/>
    <w:rsid w:val="001D6086"/>
    <w:rsid w:val="003423DD"/>
    <w:rsid w:val="004569CE"/>
    <w:rsid w:val="00527ED2"/>
    <w:rsid w:val="00A0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2022-09-22T06:36:00Z</dcterms:created>
  <dcterms:modified xsi:type="dcterms:W3CDTF">2022-09-22T09:05:00Z</dcterms:modified>
</cp:coreProperties>
</file>